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0251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rPr>
          <w:rFonts w:hint="eastAsia" w:ascii="Times New Roman" w:hAnsi="Times New Roman" w:eastAsia="黑体" w:cs="黑体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附件1</w:t>
      </w:r>
    </w:p>
    <w:p w14:paraId="00C55DCE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rPr>
          <w:rFonts w:hint="eastAsia" w:ascii="Times New Roman" w:hAnsi="Times New Roman" w:eastAsia="黑体" w:cs="黑体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</w:p>
    <w:p w14:paraId="1CF8CB4E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00" w:lineRule="exact"/>
        <w:ind w:right="0" w:rightChars="0"/>
        <w:jc w:val="center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111111"/>
          <w:spacing w:val="0"/>
          <w:sz w:val="44"/>
          <w:szCs w:val="44"/>
          <w:shd w:val="clear" w:fill="FFFFFF"/>
          <w:lang w:val="en-US" w:eastAsia="zh-CN"/>
        </w:rPr>
        <w:t>南充文化旅游职业学院合同签订审批表</w:t>
      </w:r>
      <w:bookmarkEnd w:id="0"/>
    </w:p>
    <w:p w14:paraId="2781C40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rPr>
          <w:rFonts w:hint="default" w:ascii="Times New Roman" w:hAnsi="Times New Roman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  <w:t>承办部门（公章）：                                   承办人：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2"/>
        <w:gridCol w:w="2341"/>
        <w:gridCol w:w="4576"/>
      </w:tblGrid>
      <w:tr w14:paraId="2CE0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2" w:type="dxa"/>
            <w:vAlign w:val="center"/>
          </w:tcPr>
          <w:p w14:paraId="6A88716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合同名称</w:t>
            </w:r>
          </w:p>
        </w:tc>
        <w:tc>
          <w:tcPr>
            <w:tcW w:w="6917" w:type="dxa"/>
            <w:gridSpan w:val="2"/>
            <w:vAlign w:val="top"/>
          </w:tcPr>
          <w:p w14:paraId="469ED5A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9AE7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2" w:type="dxa"/>
            <w:vAlign w:val="center"/>
          </w:tcPr>
          <w:p w14:paraId="30C4D75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合同相对方</w:t>
            </w:r>
          </w:p>
        </w:tc>
        <w:tc>
          <w:tcPr>
            <w:tcW w:w="6917" w:type="dxa"/>
            <w:gridSpan w:val="2"/>
            <w:vAlign w:val="top"/>
          </w:tcPr>
          <w:p w14:paraId="0D59A7B0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2C49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2" w:type="dxa"/>
            <w:vAlign w:val="center"/>
          </w:tcPr>
          <w:p w14:paraId="1E13483E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合同形式</w:t>
            </w:r>
          </w:p>
        </w:tc>
        <w:tc>
          <w:tcPr>
            <w:tcW w:w="6917" w:type="dxa"/>
            <w:gridSpan w:val="2"/>
            <w:vAlign w:val="top"/>
          </w:tcPr>
          <w:p w14:paraId="04B5A2C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书面合同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电子合同 </w:t>
            </w:r>
          </w:p>
        </w:tc>
      </w:tr>
      <w:tr w14:paraId="17B28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2" w:type="dxa"/>
            <w:vAlign w:val="center"/>
          </w:tcPr>
          <w:p w14:paraId="4A4D1D6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合同类型</w:t>
            </w:r>
          </w:p>
        </w:tc>
        <w:tc>
          <w:tcPr>
            <w:tcW w:w="6917" w:type="dxa"/>
            <w:gridSpan w:val="2"/>
            <w:vAlign w:val="top"/>
          </w:tcPr>
          <w:p w14:paraId="5C7DB0D4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重大合同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一般合同（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经济类合同 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非经济类合同）</w:t>
            </w:r>
          </w:p>
        </w:tc>
      </w:tr>
      <w:tr w14:paraId="7F8C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2" w:type="dxa"/>
            <w:vAlign w:val="center"/>
          </w:tcPr>
          <w:p w14:paraId="36C4577F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合同文本来源</w:t>
            </w:r>
          </w:p>
        </w:tc>
        <w:tc>
          <w:tcPr>
            <w:tcW w:w="6917" w:type="dxa"/>
            <w:gridSpan w:val="2"/>
            <w:vAlign w:val="top"/>
          </w:tcPr>
          <w:p w14:paraId="6BB2C17F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国家或行业示范文本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学院示范文本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非示范文本</w:t>
            </w:r>
          </w:p>
        </w:tc>
      </w:tr>
      <w:tr w14:paraId="15E33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02" w:type="dxa"/>
            <w:vAlign w:val="center"/>
          </w:tcPr>
          <w:p w14:paraId="5473A78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合同签订依据</w:t>
            </w:r>
          </w:p>
        </w:tc>
        <w:tc>
          <w:tcPr>
            <w:tcW w:w="6917" w:type="dxa"/>
            <w:gridSpan w:val="2"/>
            <w:vAlign w:val="top"/>
          </w:tcPr>
          <w:p w14:paraId="70E3E288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中标通知书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通过院长办公会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通过学院党委会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其他 </w:t>
            </w: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u w:val="single"/>
                <w:shd w:val="clear" w:fill="FFFFFF"/>
                <w:vertAlign w:val="baseline"/>
                <w:lang w:val="en-US" w:eastAsia="zh-CN"/>
              </w:rPr>
              <w:t xml:space="preserve">          </w:t>
            </w:r>
          </w:p>
        </w:tc>
      </w:tr>
      <w:tr w14:paraId="5B293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4443" w:type="dxa"/>
            <w:gridSpan w:val="2"/>
            <w:vAlign w:val="top"/>
          </w:tcPr>
          <w:p w14:paraId="79E2A334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承办部门意见：</w:t>
            </w:r>
          </w:p>
          <w:p w14:paraId="78B5EE98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385475C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年   月   日</w:t>
            </w:r>
          </w:p>
        </w:tc>
        <w:tc>
          <w:tcPr>
            <w:tcW w:w="4576" w:type="dxa"/>
            <w:vAlign w:val="top"/>
          </w:tcPr>
          <w:p w14:paraId="3B325CB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归口管理部门意见：</w:t>
            </w:r>
          </w:p>
          <w:p w14:paraId="04C3A0D0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45647EB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 年   月   日</w:t>
            </w:r>
          </w:p>
        </w:tc>
      </w:tr>
      <w:tr w14:paraId="7D4ED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4443" w:type="dxa"/>
            <w:gridSpan w:val="2"/>
            <w:vAlign w:val="top"/>
          </w:tcPr>
          <w:p w14:paraId="1FD9B6F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计划财务处意见：</w:t>
            </w:r>
          </w:p>
          <w:p w14:paraId="7D93264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1EAC909D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年   月   日</w:t>
            </w:r>
          </w:p>
        </w:tc>
        <w:tc>
          <w:tcPr>
            <w:tcW w:w="4576" w:type="dxa"/>
            <w:vAlign w:val="top"/>
          </w:tcPr>
          <w:p w14:paraId="6AFC9E3E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国资管理部门意见：</w:t>
            </w:r>
          </w:p>
          <w:p w14:paraId="42E0A44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7026524C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 年   月   日</w:t>
            </w:r>
          </w:p>
        </w:tc>
      </w:tr>
      <w:tr w14:paraId="020A8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  <w:jc w:val="center"/>
        </w:trPr>
        <w:tc>
          <w:tcPr>
            <w:tcW w:w="4443" w:type="dxa"/>
            <w:gridSpan w:val="2"/>
            <w:vAlign w:val="top"/>
          </w:tcPr>
          <w:p w14:paraId="13871A1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审计室意见：</w:t>
            </w:r>
          </w:p>
          <w:p w14:paraId="0E6AC379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6E4504A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年   月   日</w:t>
            </w:r>
          </w:p>
        </w:tc>
        <w:tc>
          <w:tcPr>
            <w:tcW w:w="4576" w:type="dxa"/>
            <w:vAlign w:val="top"/>
          </w:tcPr>
          <w:p w14:paraId="5C89C49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法律顾问管理部门意见：</w:t>
            </w:r>
          </w:p>
          <w:p w14:paraId="0C10BBCC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1A5BA304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 年   月   日</w:t>
            </w:r>
          </w:p>
        </w:tc>
      </w:tr>
      <w:tr w14:paraId="2F0A3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2102" w:type="dxa"/>
            <w:vAlign w:val="center"/>
          </w:tcPr>
          <w:p w14:paraId="1CDE56B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合同综合管理</w:t>
            </w:r>
          </w:p>
          <w:p w14:paraId="09A978FD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部门意见</w:t>
            </w:r>
          </w:p>
        </w:tc>
        <w:tc>
          <w:tcPr>
            <w:tcW w:w="6917" w:type="dxa"/>
            <w:gridSpan w:val="2"/>
            <w:vAlign w:val="bottom"/>
          </w:tcPr>
          <w:p w14:paraId="4F2DCA7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负责人签字：                     年   月   日</w:t>
            </w:r>
          </w:p>
        </w:tc>
      </w:tr>
      <w:tr w14:paraId="7B419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2102" w:type="dxa"/>
            <w:vAlign w:val="center"/>
          </w:tcPr>
          <w:p w14:paraId="50F54F0A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承办部门</w:t>
            </w:r>
          </w:p>
          <w:p w14:paraId="60A677EC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6917" w:type="dxa"/>
            <w:gridSpan w:val="2"/>
            <w:vAlign w:val="bottom"/>
          </w:tcPr>
          <w:p w14:paraId="7027CEE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分管领导签字：                   年   月   日</w:t>
            </w:r>
          </w:p>
        </w:tc>
      </w:tr>
      <w:tr w14:paraId="5CA7C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2102" w:type="dxa"/>
            <w:vAlign w:val="center"/>
          </w:tcPr>
          <w:p w14:paraId="220E995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主要领导意见</w:t>
            </w:r>
          </w:p>
        </w:tc>
        <w:tc>
          <w:tcPr>
            <w:tcW w:w="6917" w:type="dxa"/>
            <w:gridSpan w:val="2"/>
            <w:vAlign w:val="bottom"/>
          </w:tcPr>
          <w:p w14:paraId="5BFCBB2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主要领导签字：                   年   月   日</w:t>
            </w:r>
          </w:p>
        </w:tc>
      </w:tr>
    </w:tbl>
    <w:p w14:paraId="224C5E2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right="0" w:rightChars="0"/>
        <w:jc w:val="left"/>
        <w:textAlignment w:val="auto"/>
        <w:rPr>
          <w:rFonts w:hint="eastAsia" w:ascii="Times New Roman" w:hAnsi="Times New Roman" w:eastAsia="仿宋" w:cs="仿宋"/>
          <w:b/>
          <w:bCs/>
          <w:i w:val="0"/>
          <w:iCs w:val="0"/>
          <w:caps w:val="0"/>
          <w:color w:val="11111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b/>
          <w:bCs/>
          <w:i w:val="0"/>
          <w:iCs w:val="0"/>
          <w:caps w:val="0"/>
          <w:color w:val="111111"/>
          <w:spacing w:val="0"/>
          <w:sz w:val="21"/>
          <w:szCs w:val="21"/>
          <w:shd w:val="clear" w:fill="FFFFFF"/>
          <w:lang w:val="en-US" w:eastAsia="zh-CN"/>
        </w:rPr>
        <w:t>注：1.合同签订审批时，此表应当与送审合同文本同册装订，并加盖骑缝章（承办部门公章）；</w:t>
      </w:r>
    </w:p>
    <w:p w14:paraId="78D667C7">
      <w:r>
        <w:rPr>
          <w:rFonts w:hint="eastAsia" w:ascii="Times New Roman" w:hAnsi="Times New Roman" w:eastAsia="仿宋" w:cs="仿宋"/>
          <w:b/>
          <w:bCs/>
          <w:i w:val="0"/>
          <w:iCs w:val="0"/>
          <w:caps w:val="0"/>
          <w:color w:val="111111"/>
          <w:spacing w:val="0"/>
          <w:sz w:val="21"/>
          <w:szCs w:val="21"/>
          <w:shd w:val="clear" w:fill="FFFFFF"/>
          <w:lang w:val="en-US" w:eastAsia="zh-CN"/>
        </w:rPr>
        <w:t>2.经济类合同签字盖章完成后，须办理财务备案登记，未经备案的，不予办理结算。</w:t>
      </w:r>
    </w:p>
    <w:sectPr>
      <w:pgSz w:w="11906" w:h="16838"/>
      <w:pgMar w:top="907" w:right="1531" w:bottom="68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461FF"/>
    <w:rsid w:val="7974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